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Betreff</w:t>
        <w:br/>
        <w:t xml:space="preserve">Politischer Handlungsbedarf: Sicherstellung der psychotherapeutischen Versorgung </w:t>
        <w:br/>
        <w:br/>
        <w:t>Sehr geehrte Damen und Herren der Bundestagsfraktionen von SPD und CDU,</w:t>
        <w:br/>
        <w:t xml:space="preserve">die aktuellen Vorschläge der Finanzkommission zur Neustrukturierung der psychotherapeutischen Versorgung machen ein entschiedenes politisches Eingreifen erforderlich. </w:t>
        <w:br/>
        <w:br/>
        <w:t>Es besteht akuter Aufklärungs- und Gesprächsbedarf.</w:t>
        <w:br/>
        <w:br/>
        <w:t xml:space="preserve">In der vorliegenden Form gefährden die geplanten Maßnahmen nicht nur die wirtschaftliche Grundlage psychotherapeutischer Praxen, sondern stellen auch eine erhebliche Verschlechterung der Versorgungssituation für Patientinnen und Patienten dar. </w:t>
        <w:br/>
        <w:br/>
        <w:t>Damit steht eine tragende Säule der gesundheitlichen Daseinsvorsorge zur Disposition.</w:t>
        <w:br/>
        <w:br/>
        <w:t>Vor diesem Hintergrund fordern wir Sie nachdrücklich auf, Ihre politische Verantwortung wahrzunehmen und auf eine Korrektur der vorgesehenen Regelungen hinzuwirken.</w:t>
        <w:br/>
        <w:br/>
        <w:t>Konkret erwarten wir, dass Sie sich dafür einsetzen,</w:t>
        <w:br/>
        <w:t>* dass Frau Warken als Juristin die bereits von Berufsverbänden, dem Aktionsbündnis Psychotherapie, der Kassenärztlichen Bundesvereinigung (KBV) sowie der Bundespsychotherapeutenkammer (BPtK) als rechtswidrig bewertete Entscheidung des Erweiterten Bewertungsausschusses (EBA) prüft und beanstandet,</w:t>
        <w:br/>
        <w:t>* dass die Vergütung psychotherapeutischer Leistungen mindestens auf dem bisherigen Niveau gesichert wird,</w:t>
        <w:br/>
        <w:t>* und dass eine Deckelung im Rahmen der morbiditätsbedingten Gesamtvergütung (MBV) politisch verhindert wird.</w:t>
        <w:br/>
        <w:t>Die vorliegenden Reformvorschläge bedeuten im Kern eine starke strukturelle Schwächung der ambulanten Psychotherapie.</w:t>
        <w:br/>
        <w:br/>
        <w:t>Für Psychotherapeutinnen und Psychotherapeuten ergeben sich insbesondere folgende Konsequenzen:</w:t>
        <w:br/>
        <w:t>* Eine erhebliche Verdichtung von Arbeitsprozessen durch starre Fristen (maximal 14 Tage), die fachlich notwendige Flexibilität untergraben.</w:t>
        <w:br/>
        <w:t>* Eine faktische Budgetierung durch Rückführung in die morbiditätsbedingte Gesamtvergütung (MGV) mit unmittelbaren Honorareinbußen, die existenzbedrohend sind.</w:t>
        <w:br/>
        <w:t>* Ein Eingriff in die berufliche Autonomie durch verpflichtende Meldung von mindestens 50 % der Behandlungsplätze an Terminservicestellen (TSS).</w:t>
        <w:br/>
        <w:t>* Die gezielte Absenkung von Honoraren durch Streichung zentraler Zuschläge.</w:t>
        <w:br/>
        <w:t>* Eine politische Priorisierung einzelner Therapieverfahren bei gleichzeitiger Entwertung komplexerer, langfristiger Behandlungsansätze.</w:t>
        <w:br/>
        <w:t>* Ein nicht ausreichend legitimierter Digitalisierungsdruck, der therapeutische Entscheidungsfreiheit einschränkt.</w:t>
        <w:br/>
        <w:br/>
        <w:t>Für Patientinnen und Patienten bedeuten diese Maßnahmen:</w:t>
        <w:br/>
        <w:t>* Eine Gefährdung kontinuierlicher Behandlungsverläufe durch starre Fristenregelungen.</w:t>
        <w:br/>
        <w:t>* Eine Einschränkung der freien Wahl von Therapeut und Verfahren.</w:t>
        <w:br/>
        <w:t>* Eine deutliche Verkürzung notwendiger Behandlungsumfänge, insbesondere bei komplexen Erkrankungen.</w:t>
        <w:br/>
        <w:t>* Eine Standardisierung der Versorgung zulasten individueller Bedarfe, etwa durch Quoten für Gruppentherapie.</w:t>
        <w:br/>
        <w:t>* Zusätzliche bürokratische Hürden mit absehbaren Verzögerungen in der Versorgung.</w:t>
        <w:br/>
        <w:t>* Nicht hinreichend geklärte Risiken im Umgang mit sensiblen Gesundheitsdaten im Rahmen der verpflichtenden Nutzung der elektronischen Patientenakte (ePA).</w:t>
        <w:br/>
        <w:br/>
        <w:t xml:space="preserve">Diese Entwicklung steht im Widerspruch zu dem politischen Anspruch, die psychische Gesundheit in Deutschland nachhaltig zu stärken. </w:t>
        <w:br/>
        <w:t>Das haben Sie im Koalitionsvertrag vereinbart!!!!</w:t>
        <w:br/>
        <w:br/>
        <w:t>Statt einer Verbesserung der Versorgung droht eine strukturelle Verschlechterung mit langfristigen massiven gesellschaftlichen Folgekosten.</w:t>
        <w:br/>
        <w:br/>
        <w:t>Wir fordern Sie daher auf, sich klar gegen diese Ausgestaltung der Reform zu positionieren und sich aktiv für eine tragfähige, rechtssichere und bedarfsgerechte Weiterentwicklung der psychotherapeutischen Versorgung einzusetzen.</w:t>
        <w:br/>
        <w:br/>
        <w:t>Laut einer Studie der Weltgesundheitsorganisation WHO ist Psychotherapie auch aus volkswirtschaftlicher Sicht sinnvoll. Für jeden investierten Euro gibt es im sogenannten "Return on Investment" mindestens vier Euro zurück.</w:t>
        <w:br/>
        <w:t>Dabei geht es unter anderem um die Verhinderung von Suiziden oder die Vermeidung von Arbeitsauszeiten oder</w:t>
        <w:br/>
        <w:t>Frührente.</w:t>
        <w:br/>
        <w:br/>
        <w:t>Sie können helfen, dass wir weiter Menschenleben retten können!!</w:t>
        <w:br/>
        <w:br/>
        <w:t>Für einen fachlichen Austausch stehen wir jederzeit zur Verfügung.</w:t>
        <w:br/>
        <w:t>Mit Nachdruck</w:t>
        <w:br/>
        <w:t>[Ihr Name / Ihre Initiative / Ihre Praxis]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2</Pages>
  <Words>487</Words>
  <Characters>3687</Characters>
  <CharactersWithSpaces>4191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2026-04-19T23:11:23Z</dcterms:created>
  <dc:creator/>
  <dc:description/>
  <dc:language>de-DE</dc:language>
  <cp:lastModifiedBy/>
  <dcterms:modified xsi:type="dcterms:W3CDTF">2026-04-19T23:12:08Z</dcterms:modified>
  <cp:revision>1</cp:revision>
  <dc:subject/>
  <dc:title/>
</cp:coreProperties>
</file>